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86" w:rsidRPr="00871886" w:rsidRDefault="00107499" w:rsidP="00871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871886" w:rsidRPr="00871886">
        <w:rPr>
          <w:rFonts w:ascii="Times New Roman" w:hAnsi="Times New Roman" w:cs="Times New Roman"/>
          <w:b/>
          <w:sz w:val="28"/>
          <w:szCs w:val="28"/>
        </w:rPr>
        <w:t>Тарифные планы на услуги по продаже (покупке) недвижимости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3544"/>
        <w:gridCol w:w="3544"/>
      </w:tblGrid>
      <w:tr w:rsidR="00871886" w:rsidRPr="00E352BA" w:rsidTr="007427D6">
        <w:tc>
          <w:tcPr>
            <w:tcW w:w="3402" w:type="dxa"/>
          </w:tcPr>
          <w:p w:rsidR="00871886" w:rsidRPr="00AE697D" w:rsidRDefault="00871886" w:rsidP="007427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697D">
              <w:rPr>
                <w:rFonts w:ascii="Times New Roman" w:hAnsi="Times New Roman" w:cs="Times New Roman"/>
                <w:b/>
                <w:color w:val="2F5496" w:themeColor="accent5" w:themeShade="BF"/>
              </w:rPr>
              <w:t>ЭКОНОМ</w:t>
            </w:r>
            <w:r w:rsidRPr="00AE697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871886" w:rsidRPr="00E352BA" w:rsidRDefault="00871886" w:rsidP="00F624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1074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6248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C2AD8">
              <w:rPr>
                <w:rFonts w:ascii="Times New Roman" w:hAnsi="Times New Roman" w:cs="Times New Roman"/>
                <w:b/>
                <w:sz w:val="20"/>
                <w:szCs w:val="20"/>
              </w:rPr>
              <w:t> 000 рублей</w:t>
            </w:r>
          </w:p>
        </w:tc>
        <w:tc>
          <w:tcPr>
            <w:tcW w:w="3544" w:type="dxa"/>
          </w:tcPr>
          <w:p w:rsidR="00871886" w:rsidRPr="00AE697D" w:rsidRDefault="00871886" w:rsidP="007427D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AE697D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СТАНДАРТ </w:t>
            </w:r>
          </w:p>
          <w:p w:rsidR="00871886" w:rsidRPr="00E352BA" w:rsidRDefault="00871886" w:rsidP="00F624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10749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C2AD8">
              <w:rPr>
                <w:rFonts w:ascii="Times New Roman" w:hAnsi="Times New Roman" w:cs="Times New Roman"/>
                <w:b/>
                <w:sz w:val="20"/>
                <w:szCs w:val="20"/>
              </w:rPr>
              <w:t>0 000 рублей</w:t>
            </w:r>
          </w:p>
        </w:tc>
        <w:tc>
          <w:tcPr>
            <w:tcW w:w="3544" w:type="dxa"/>
          </w:tcPr>
          <w:p w:rsidR="00871886" w:rsidRPr="00AE697D" w:rsidRDefault="00871886" w:rsidP="007427D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AE697D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ЛЮКС </w:t>
            </w:r>
          </w:p>
          <w:p w:rsidR="00871886" w:rsidRPr="00E352BA" w:rsidRDefault="00871886" w:rsidP="00F624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10749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C2AD8">
              <w:rPr>
                <w:rFonts w:ascii="Times New Roman" w:hAnsi="Times New Roman" w:cs="Times New Roman"/>
                <w:b/>
                <w:sz w:val="20"/>
                <w:szCs w:val="20"/>
              </w:rPr>
              <w:t>0 000 рублей (+1-1,5%)</w:t>
            </w:r>
          </w:p>
        </w:tc>
        <w:bookmarkStart w:id="0" w:name="_GoBack"/>
        <w:bookmarkEnd w:id="0"/>
      </w:tr>
      <w:tr w:rsidR="00871886" w:rsidRPr="00E352BA" w:rsidTr="007427D6">
        <w:tc>
          <w:tcPr>
            <w:tcW w:w="3402" w:type="dxa"/>
          </w:tcPr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Предлагается для клиентов, которые самостоятельно подобрали объект, либо нашли покупателей на свою недвижимость (юридическое сопровождение сделки).</w:t>
            </w:r>
          </w:p>
        </w:tc>
        <w:tc>
          <w:tcPr>
            <w:tcW w:w="3544" w:type="dxa"/>
          </w:tcPr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Предлагается для клиентов, которые заключают эксклюзивный договор с агентством на продажу/приобретение/обмен недвижимости.</w:t>
            </w:r>
          </w:p>
        </w:tc>
        <w:tc>
          <w:tcPr>
            <w:tcW w:w="3544" w:type="dxa"/>
          </w:tcPr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Предлагается для клиентов, которые заключают эксклюзивный договор с агентством на продажу/приобретение/ обмен недвижимости с представительством менеджера по доверенности.</w:t>
            </w:r>
          </w:p>
        </w:tc>
      </w:tr>
      <w:tr w:rsidR="00871886" w:rsidRPr="00E352BA" w:rsidTr="007427D6">
        <w:tc>
          <w:tcPr>
            <w:tcW w:w="3402" w:type="dxa"/>
          </w:tcPr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1. Проведение правовой экспертизы правоустанавливающих и описательных документов на Объект.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2. Организация переговоров между Продавцом и Покупателем Объекта (их представителями) об окончательных условиях сделки.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3. Согласования условий снятия с регистрационного учета, сроков освобождения Объекта Продавцом и передачи ключей, порядка расчета между сторонами.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4. Подготовка проекта предварительного (в случае необходимости), а также основного договора купли-продажи Объекта, акта приема-передачи Объекта.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 xml:space="preserve">5. Помощь в подготовке комплекта всех необходимых для сделки документов*. 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6. Организация подачи полного пакета необходимых документов для регистрации договора (в случае необходимости), а также перехода права собственности  в регистрирующем органе, в том числе организация проведения сделки у нотариуса.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7. Организация и контроль проведения расчетов по договору купли-продажи между сторонами.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8.Услуги по получению положительного решения по ипотеке в банках оплачивается дополнительно.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1. Предоставление информационных, консультационно-справочных услуг, связанных с состоянием рынка недвижимости в г. Твери.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 xml:space="preserve"> 2. Проведение правовой экспертизы правоустанавливающих и описательных документов на Объект.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3. При продаже Объекта: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3.1. Организация рекламной кампании, направленной на отчуждение Объекта с использованием средств Интернета, СМИ, сайта агентства.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3.2. Привлечение  потенциальных покупателей Объекта.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 xml:space="preserve">3.3. Организация, проведение просмотров Объекта с потенциальными покупателями. 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4. При приобретении Объекта: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4.1. Организация просмотров Объектов для принятия Клиентом решения о приобретении.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4.2. Предоставление Клиенту необходимой информации об Объекте, а также известной информации о правах собственников и иных лиц на владение, пользование и распоряжение Объектом.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5. Сбор всей доступной для третьего лица информации об обременениях (запрещениях) на Объект.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6. Организация переговоров между Продавцом и Покупателем Объекта (их представителями) об окончательных условиях сделки.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7. Согласования условий снятия с регистрационного учета, сроков освобождения Объекта Продавцом и передачи ключей, порядка расчета между сторонами.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8. Контроль отсутствия задолженностей по Объекту.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9. Подготовка проекта предварительного (в случае необходимости), а также основного договора купли-продажи Объекта, акта приема-передачи Объекта, расписок, обязательств по сделке.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10. Помощь в подготовке комплекта всех необходимых для сделки документов</w:t>
            </w:r>
            <w:r w:rsidRPr="00346A6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11. Организация подачи полного пакета необходимых документов для регистрации договора (в случае необходимости), а также перехода права собственности  в регистрирующем органе, в том числе организация проведения сделки у нотариуса.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12. Контроль передачи Объекта новому собственнику.</w:t>
            </w:r>
          </w:p>
          <w:p w:rsidR="00871886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13. Услуги по получению положительного решения по ипотеке, а также сопровождение в одном банке на выбор Клиента – бесплатно.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1. Предоставление информационных, консультационно-справочных услуг, связанных с состоянием рынка недвижимости в г. Твери.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 xml:space="preserve"> 2. Проведение правовой экспертизы правоустанавливающих и описательных документов на Объект.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E352B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При продаже Объекта</w:t>
            </w: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3.1. Организация рекламной кампании, направленной на отчуждение Объекта с использованием средств Интернета, СМИ, сайта агентства.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3.2. Привлечение  потенциальных покупателей Объекта.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 xml:space="preserve">3.3. Организация, проведение просмотров Объекта с потенциальными покупателями. 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E352B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При приобретении Объекта</w:t>
            </w: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4.1. Организация просмотров Объектов для принятия Клиентом решения о приобретении.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4.2. Предоставление Клиенту необходимой информации об Объекте, а также известной информации о правах собственников и иных лиц на владение, пользование и распоряжение Объектом.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5. Сбор всей доступной для третьего лица информации об обременениях (запрещениях) на Объект.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6. Организация переговоров между Продавцом и Покупателем Объекта (их представителями) об окончательных условиях сделки.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7. Согласования условий снятия с регистрационного учета, сроков освобождения Объекта Продавцом и передачи ключей, порядка расчета между сторонами.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 xml:space="preserve">8. Сбор справок </w:t>
            </w:r>
            <w:proofErr w:type="gramStart"/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E352BA">
              <w:rPr>
                <w:rFonts w:ascii="Times New Roman" w:hAnsi="Times New Roman" w:cs="Times New Roman"/>
                <w:sz w:val="16"/>
                <w:szCs w:val="16"/>
              </w:rPr>
              <w:t xml:space="preserve"> зарегистрированных в Объекте, об отсутствии задолженностей по Объекту.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9. Подготовка проекта предварительного (в случае необходимости), а также основного договора купли-продажи Объекта, акта приема-передачи Объекта, расписок, обязательств по сделке.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10. Подготовка комплекта всех необходимых для сделки документов</w:t>
            </w:r>
            <w:r w:rsidRPr="00346A6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 xml:space="preserve">11. Представление интересов Клиента в </w:t>
            </w:r>
            <w:proofErr w:type="spellStart"/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Росреестре</w:t>
            </w:r>
            <w:proofErr w:type="spellEnd"/>
            <w:r w:rsidRPr="00E352BA">
              <w:rPr>
                <w:rFonts w:ascii="Times New Roman" w:hAnsi="Times New Roman" w:cs="Times New Roman"/>
                <w:sz w:val="16"/>
                <w:szCs w:val="16"/>
              </w:rPr>
              <w:t xml:space="preserve"> по всем вопросам, связанным с государственной регистрацией перехода права собственности на Объект, в том числе проведение сделки у нотариуса.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12. Передача Объекта новому собственнику.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13. Услуги по получению положительного решения по ипотеке, а также сопровождение в трех банках на выбор Клиента – бесплатно.</w:t>
            </w:r>
          </w:p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886" w:rsidTr="007427D6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0490" w:type="dxa"/>
            <w:gridSpan w:val="3"/>
          </w:tcPr>
          <w:p w:rsidR="00871886" w:rsidRPr="00E352BA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>*Услуги по предоставлению помощи в органах опеки и попечительства, пенсионном фонде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иных государственных органах, а также</w:t>
            </w:r>
            <w:r w:rsidRPr="00E352BA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организациях, предоставляющих субсидии на приобретение жилья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тарифе ЭКОНОМ оплачиваются дополнительно.</w:t>
            </w:r>
          </w:p>
          <w:p w:rsidR="00871886" w:rsidRDefault="00871886" w:rsidP="007427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5D0B" w:rsidRDefault="00107499" w:rsidP="00871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767C68">
        <w:rPr>
          <w:rFonts w:ascii="Times New Roman" w:hAnsi="Times New Roman" w:cs="Times New Roman"/>
          <w:b/>
          <w:sz w:val="28"/>
          <w:szCs w:val="28"/>
        </w:rPr>
        <w:t>Стоимость юридических услуг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180"/>
        <w:gridCol w:w="1701"/>
      </w:tblGrid>
      <w:tr w:rsidR="00767C68" w:rsidRPr="00B34CCF" w:rsidTr="000E4E11">
        <w:trPr>
          <w:trHeight w:val="303"/>
        </w:trPr>
        <w:tc>
          <w:tcPr>
            <w:tcW w:w="9180" w:type="dxa"/>
          </w:tcPr>
          <w:p w:rsidR="00767C68" w:rsidRPr="00B34CCF" w:rsidRDefault="00767C68" w:rsidP="00742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CF">
              <w:rPr>
                <w:rFonts w:ascii="Times New Roman" w:hAnsi="Times New Roman" w:cs="Times New Roman"/>
                <w:b/>
              </w:rPr>
              <w:t>Наименование услуги:</w:t>
            </w:r>
          </w:p>
        </w:tc>
        <w:tc>
          <w:tcPr>
            <w:tcW w:w="1701" w:type="dxa"/>
          </w:tcPr>
          <w:p w:rsidR="00767C68" w:rsidRPr="007C5D63" w:rsidRDefault="00767C68" w:rsidP="00742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Стоимость, </w:t>
            </w:r>
            <w:r w:rsidRPr="000E4E11">
              <w:rPr>
                <w:rFonts w:ascii="Times New Roman" w:hAnsi="Times New Roman" w:cs="Times New Roman"/>
                <w:b/>
                <w:sz w:val="16"/>
                <w:szCs w:val="16"/>
              </w:rPr>
              <w:t>руб.:</w:t>
            </w:r>
          </w:p>
        </w:tc>
      </w:tr>
      <w:tr w:rsidR="00767C68" w:rsidRPr="00B34CCF" w:rsidTr="0002167F">
        <w:tc>
          <w:tcPr>
            <w:tcW w:w="9180" w:type="dxa"/>
          </w:tcPr>
          <w:p w:rsidR="00767C68" w:rsidRPr="00767C68" w:rsidRDefault="0002167F" w:rsidP="00742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767C68" w:rsidRPr="00767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Приватизация объекта, находящегося в муниципальной собственности </w:t>
            </w:r>
          </w:p>
          <w:p w:rsidR="00767C68" w:rsidRPr="00767C68" w:rsidRDefault="00767C68" w:rsidP="0074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C68">
              <w:rPr>
                <w:rFonts w:ascii="Times New Roman" w:hAnsi="Times New Roman" w:cs="Times New Roman"/>
                <w:sz w:val="18"/>
                <w:szCs w:val="18"/>
              </w:rPr>
              <w:t>(сбор справок, подача заявления на приватизацию, оформление технической документации, получение выписки из реестра муниципальной собственности, заключение договора передачи объекта в собственность граждан, подача и получение документов на государственную регистрацию права)</w:t>
            </w:r>
          </w:p>
        </w:tc>
        <w:tc>
          <w:tcPr>
            <w:tcW w:w="1701" w:type="dxa"/>
          </w:tcPr>
          <w:p w:rsidR="00767C68" w:rsidRPr="00B34CCF" w:rsidRDefault="00107499" w:rsidP="00021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</w:t>
            </w:r>
            <w:r w:rsidR="00767C68" w:rsidRPr="00B34CCF">
              <w:rPr>
                <w:rFonts w:ascii="Times New Roman" w:hAnsi="Times New Roman" w:cs="Times New Roman"/>
              </w:rPr>
              <w:t> 000 =</w:t>
            </w:r>
          </w:p>
        </w:tc>
      </w:tr>
      <w:tr w:rsidR="00767C68" w:rsidRPr="00B34CCF" w:rsidTr="0002167F">
        <w:tc>
          <w:tcPr>
            <w:tcW w:w="9180" w:type="dxa"/>
          </w:tcPr>
          <w:p w:rsidR="00767C68" w:rsidRPr="00767C68" w:rsidRDefault="00107499" w:rsidP="00742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21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67C68" w:rsidRPr="00767C68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сопровождение сделки отчуждения недвижимого имущества между физ</w:t>
            </w:r>
            <w:r w:rsidR="00767C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67C68" w:rsidRPr="00767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лицами</w:t>
            </w:r>
          </w:p>
          <w:p w:rsidR="00767C68" w:rsidRPr="00B34CCF" w:rsidRDefault="00767C68" w:rsidP="007427D6">
            <w:pPr>
              <w:rPr>
                <w:rFonts w:ascii="Times New Roman" w:hAnsi="Times New Roman" w:cs="Times New Roman"/>
              </w:rPr>
            </w:pPr>
            <w:r w:rsidRPr="00767C68">
              <w:rPr>
                <w:rFonts w:ascii="Times New Roman" w:hAnsi="Times New Roman" w:cs="Times New Roman"/>
                <w:sz w:val="18"/>
                <w:szCs w:val="18"/>
              </w:rPr>
              <w:t>(консультация юриста, экспертиза документов, составление предварительного договора на отчуждение, организация передачи сумм аванса (задатка) между лицами, составление основного договора на отчуждение, проверка и пересчет денежных сумм по сделке, подготовка расписок, гарантийных обязательств, организация и сопровождение подачи пакета документов для регистрации перехода права собственности)</w:t>
            </w:r>
          </w:p>
        </w:tc>
        <w:tc>
          <w:tcPr>
            <w:tcW w:w="1701" w:type="dxa"/>
          </w:tcPr>
          <w:p w:rsidR="00767C68" w:rsidRPr="00B34CCF" w:rsidRDefault="00767C68" w:rsidP="00107499">
            <w:pPr>
              <w:rPr>
                <w:rFonts w:ascii="Times New Roman" w:hAnsi="Times New Roman" w:cs="Times New Roman"/>
              </w:rPr>
            </w:pPr>
            <w:r w:rsidRPr="00B34CCF">
              <w:rPr>
                <w:rFonts w:ascii="Times New Roman" w:hAnsi="Times New Roman" w:cs="Times New Roman"/>
              </w:rPr>
              <w:t xml:space="preserve">От </w:t>
            </w:r>
            <w:r w:rsidR="00107499">
              <w:rPr>
                <w:rFonts w:ascii="Times New Roman" w:hAnsi="Times New Roman" w:cs="Times New Roman"/>
              </w:rPr>
              <w:t>3</w:t>
            </w:r>
            <w:r w:rsidR="0002167F">
              <w:rPr>
                <w:rFonts w:ascii="Times New Roman" w:hAnsi="Times New Roman" w:cs="Times New Roman"/>
              </w:rPr>
              <w:t>0</w:t>
            </w:r>
            <w:r w:rsidRPr="00B34CCF">
              <w:rPr>
                <w:rFonts w:ascii="Times New Roman" w:hAnsi="Times New Roman" w:cs="Times New Roman"/>
              </w:rPr>
              <w:t xml:space="preserve"> 000 = </w:t>
            </w:r>
          </w:p>
        </w:tc>
      </w:tr>
      <w:tr w:rsidR="00767C68" w:rsidRPr="00B34CCF" w:rsidTr="0002167F">
        <w:tc>
          <w:tcPr>
            <w:tcW w:w="9180" w:type="dxa"/>
          </w:tcPr>
          <w:p w:rsidR="00767C68" w:rsidRPr="00767C68" w:rsidRDefault="00107499" w:rsidP="00742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21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67C68" w:rsidRPr="00767C68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сопровождение сделки отчуждения недвижимого имущества между юр</w:t>
            </w:r>
            <w:r w:rsidR="00767C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67C68" w:rsidRPr="00767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лицами</w:t>
            </w:r>
          </w:p>
          <w:p w:rsidR="00767C68" w:rsidRPr="00767C68" w:rsidRDefault="00767C68" w:rsidP="0074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C68">
              <w:rPr>
                <w:rFonts w:ascii="Times New Roman" w:hAnsi="Times New Roman" w:cs="Times New Roman"/>
                <w:sz w:val="18"/>
                <w:szCs w:val="18"/>
              </w:rPr>
              <w:t>(консультация юриста, экспертиза документов, составление предварительного договора на отчуждение, организация передачи сумм аванса (задатка) между лицами, составление основного договора на отчуждение, проверка и пересчет денежных сумм по сделке, подготовка расписок, гарантийных обязательств, организация и сопровождение подачи пакета документов для регистрации перехода права собственности)</w:t>
            </w:r>
          </w:p>
        </w:tc>
        <w:tc>
          <w:tcPr>
            <w:tcW w:w="1701" w:type="dxa"/>
          </w:tcPr>
          <w:p w:rsidR="00767C68" w:rsidRPr="00B34CCF" w:rsidRDefault="00767C68" w:rsidP="00107499">
            <w:pPr>
              <w:rPr>
                <w:rFonts w:ascii="Times New Roman" w:hAnsi="Times New Roman" w:cs="Times New Roman"/>
              </w:rPr>
            </w:pPr>
            <w:r w:rsidRPr="00B34CCF">
              <w:rPr>
                <w:rFonts w:ascii="Times New Roman" w:hAnsi="Times New Roman" w:cs="Times New Roman"/>
              </w:rPr>
              <w:t xml:space="preserve">От </w:t>
            </w:r>
            <w:r w:rsidR="00107499">
              <w:rPr>
                <w:rFonts w:ascii="Times New Roman" w:hAnsi="Times New Roman" w:cs="Times New Roman"/>
              </w:rPr>
              <w:t>40</w:t>
            </w:r>
            <w:r w:rsidRPr="00B34CCF">
              <w:rPr>
                <w:rFonts w:ascii="Times New Roman" w:hAnsi="Times New Roman" w:cs="Times New Roman"/>
              </w:rPr>
              <w:t xml:space="preserve"> 000 = </w:t>
            </w:r>
          </w:p>
        </w:tc>
      </w:tr>
      <w:tr w:rsidR="00767C68" w:rsidRPr="00B34CCF" w:rsidTr="0002167F">
        <w:tc>
          <w:tcPr>
            <w:tcW w:w="9180" w:type="dxa"/>
          </w:tcPr>
          <w:p w:rsidR="00767C68" w:rsidRPr="00767C68" w:rsidRDefault="00107499" w:rsidP="00742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21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67C68" w:rsidRPr="00767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проекта договора на отчуждение недвижимого имущества: </w:t>
            </w:r>
          </w:p>
          <w:p w:rsidR="00767C68" w:rsidRPr="00767C68" w:rsidRDefault="00767C68" w:rsidP="007427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C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купля-продажа, дарение, мена, уступка права, аренда, </w:t>
            </w:r>
            <w:proofErr w:type="spellStart"/>
            <w:r w:rsidRPr="00767C68">
              <w:rPr>
                <w:rFonts w:ascii="Times New Roman" w:hAnsi="Times New Roman" w:cs="Times New Roman"/>
                <w:b/>
                <w:sz w:val="18"/>
                <w:szCs w:val="18"/>
              </w:rPr>
              <w:t>найм</w:t>
            </w:r>
            <w:proofErr w:type="spellEnd"/>
            <w:r w:rsidRPr="00767C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предварительный </w:t>
            </w:r>
            <w:r w:rsidRPr="00767C68">
              <w:rPr>
                <w:rFonts w:ascii="Times New Roman" w:hAnsi="Times New Roman" w:cs="Times New Roman"/>
                <w:sz w:val="18"/>
                <w:szCs w:val="18"/>
              </w:rPr>
              <w:t xml:space="preserve">между </w:t>
            </w:r>
            <w:proofErr w:type="spellStart"/>
            <w:r w:rsidRPr="00767C68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7C6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767C68">
              <w:rPr>
                <w:rFonts w:ascii="Times New Roman" w:hAnsi="Times New Roman" w:cs="Times New Roman"/>
                <w:sz w:val="18"/>
                <w:szCs w:val="18"/>
              </w:rPr>
              <w:t>ицами</w:t>
            </w:r>
            <w:proofErr w:type="spellEnd"/>
          </w:p>
          <w:p w:rsidR="00767C68" w:rsidRPr="00767C68" w:rsidRDefault="00767C68" w:rsidP="0074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C68">
              <w:rPr>
                <w:rFonts w:ascii="Times New Roman" w:hAnsi="Times New Roman" w:cs="Times New Roman"/>
                <w:sz w:val="18"/>
                <w:szCs w:val="18"/>
              </w:rPr>
              <w:t>один объект – один продавец – один покупатель</w:t>
            </w:r>
          </w:p>
          <w:p w:rsidR="00767C68" w:rsidRPr="00B34CCF" w:rsidRDefault="00767C68" w:rsidP="007427D6">
            <w:pPr>
              <w:rPr>
                <w:rFonts w:ascii="Times New Roman" w:hAnsi="Times New Roman" w:cs="Times New Roman"/>
                <w:b/>
              </w:rPr>
            </w:pPr>
            <w:r w:rsidRPr="00767C68">
              <w:rPr>
                <w:rFonts w:ascii="Times New Roman" w:hAnsi="Times New Roman" w:cs="Times New Roman"/>
                <w:sz w:val="18"/>
                <w:szCs w:val="18"/>
              </w:rPr>
              <w:t>два и более объекта, продавца, покупателя, участники по доверенности</w:t>
            </w:r>
          </w:p>
        </w:tc>
        <w:tc>
          <w:tcPr>
            <w:tcW w:w="1701" w:type="dxa"/>
          </w:tcPr>
          <w:p w:rsidR="00767C68" w:rsidRPr="00B34CCF" w:rsidRDefault="00767C68" w:rsidP="007C5D63">
            <w:pPr>
              <w:rPr>
                <w:rFonts w:ascii="Times New Roman" w:hAnsi="Times New Roman" w:cs="Times New Roman"/>
              </w:rPr>
            </w:pPr>
          </w:p>
          <w:p w:rsidR="00767C68" w:rsidRPr="00B34CCF" w:rsidRDefault="00107499" w:rsidP="0074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</w:t>
            </w:r>
            <w:r w:rsidR="00767C68" w:rsidRPr="00B34CCF">
              <w:rPr>
                <w:rFonts w:ascii="Times New Roman" w:hAnsi="Times New Roman" w:cs="Times New Roman"/>
              </w:rPr>
              <w:t> 000 =</w:t>
            </w:r>
          </w:p>
          <w:p w:rsidR="00767C68" w:rsidRPr="00767C68" w:rsidRDefault="00767C68" w:rsidP="007427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C68" w:rsidRPr="00B34CCF" w:rsidTr="0002167F">
        <w:tc>
          <w:tcPr>
            <w:tcW w:w="9180" w:type="dxa"/>
          </w:tcPr>
          <w:p w:rsidR="00767C68" w:rsidRPr="00767C68" w:rsidRDefault="00107499" w:rsidP="00742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21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67C68" w:rsidRPr="00767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проекта договора на отчуждение недвижимого имущества: </w:t>
            </w:r>
          </w:p>
          <w:p w:rsidR="00767C68" w:rsidRPr="00767C68" w:rsidRDefault="00767C68" w:rsidP="00767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C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купля-продажа, дарение, мена, уступка права, аренда, </w:t>
            </w:r>
            <w:proofErr w:type="spellStart"/>
            <w:r w:rsidRPr="00767C68">
              <w:rPr>
                <w:rFonts w:ascii="Times New Roman" w:hAnsi="Times New Roman" w:cs="Times New Roman"/>
                <w:b/>
                <w:sz w:val="18"/>
                <w:szCs w:val="18"/>
              </w:rPr>
              <w:t>найм</w:t>
            </w:r>
            <w:proofErr w:type="spellEnd"/>
            <w:r w:rsidRPr="00767C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767C68">
              <w:rPr>
                <w:rFonts w:ascii="Times New Roman" w:hAnsi="Times New Roman" w:cs="Times New Roman"/>
                <w:b/>
                <w:sz w:val="18"/>
                <w:szCs w:val="18"/>
              </w:rPr>
              <w:t>предварительный</w:t>
            </w:r>
            <w:proofErr w:type="gramEnd"/>
            <w:r w:rsidRPr="00767C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7C68">
              <w:rPr>
                <w:rFonts w:ascii="Times New Roman" w:hAnsi="Times New Roman" w:cs="Times New Roman"/>
                <w:sz w:val="18"/>
                <w:szCs w:val="18"/>
              </w:rPr>
              <w:t>с участием юр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7C68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</w:p>
        </w:tc>
        <w:tc>
          <w:tcPr>
            <w:tcW w:w="1701" w:type="dxa"/>
          </w:tcPr>
          <w:p w:rsidR="00767C68" w:rsidRPr="00B34CCF" w:rsidRDefault="00767C68" w:rsidP="007427D6">
            <w:pPr>
              <w:rPr>
                <w:rFonts w:ascii="Times New Roman" w:hAnsi="Times New Roman" w:cs="Times New Roman"/>
              </w:rPr>
            </w:pPr>
            <w:r w:rsidRPr="00B34CCF">
              <w:rPr>
                <w:rFonts w:ascii="Times New Roman" w:hAnsi="Times New Roman" w:cs="Times New Roman"/>
              </w:rPr>
              <w:t>От 5 000 =</w:t>
            </w:r>
          </w:p>
        </w:tc>
      </w:tr>
      <w:tr w:rsidR="0002167F" w:rsidRPr="00B34CCF" w:rsidTr="007B6EFC">
        <w:trPr>
          <w:trHeight w:val="296"/>
        </w:trPr>
        <w:tc>
          <w:tcPr>
            <w:tcW w:w="9180" w:type="dxa"/>
          </w:tcPr>
          <w:p w:rsidR="0002167F" w:rsidRPr="00767C68" w:rsidRDefault="0002167F" w:rsidP="007427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2167F" w:rsidRDefault="0002167F" w:rsidP="007427D6">
            <w:pPr>
              <w:rPr>
                <w:rFonts w:ascii="Times New Roman" w:hAnsi="Times New Roman" w:cs="Times New Roman"/>
              </w:rPr>
            </w:pPr>
          </w:p>
        </w:tc>
      </w:tr>
    </w:tbl>
    <w:p w:rsidR="00767C68" w:rsidRPr="00871886" w:rsidRDefault="00767C68" w:rsidP="007C5D63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sectPr w:rsidR="00767C68" w:rsidRPr="00871886" w:rsidSect="007C5D63">
      <w:headerReference w:type="default" r:id="rId9"/>
      <w:pgSz w:w="11906" w:h="16838"/>
      <w:pgMar w:top="709" w:right="567" w:bottom="295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7E" w:rsidRDefault="00F0517E" w:rsidP="00D950EB">
      <w:pPr>
        <w:spacing w:after="0" w:line="240" w:lineRule="auto"/>
      </w:pPr>
      <w:r>
        <w:separator/>
      </w:r>
    </w:p>
  </w:endnote>
  <w:endnote w:type="continuationSeparator" w:id="0">
    <w:p w:rsidR="00F0517E" w:rsidRDefault="00F0517E" w:rsidP="00D9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7E" w:rsidRDefault="00F0517E" w:rsidP="00D950EB">
      <w:pPr>
        <w:spacing w:after="0" w:line="240" w:lineRule="auto"/>
      </w:pPr>
      <w:r>
        <w:separator/>
      </w:r>
    </w:p>
  </w:footnote>
  <w:footnote w:type="continuationSeparator" w:id="0">
    <w:p w:rsidR="00F0517E" w:rsidRDefault="00F0517E" w:rsidP="00D9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42" w:rsidRDefault="007E1B7C" w:rsidP="009B7142">
    <w:pPr>
      <w:pStyle w:val="ab"/>
      <w:shd w:val="clear" w:color="auto" w:fill="FFFFFF"/>
      <w:spacing w:before="0" w:beforeAutospacing="0" w:after="150" w:afterAutospacing="0"/>
      <w:jc w:val="center"/>
      <w:rPr>
        <w:rFonts w:ascii="OpenSans" w:hAnsi="OpenSans"/>
        <w:color w:val="3A338B"/>
      </w:rPr>
    </w:pPr>
    <w:r>
      <w:rPr>
        <w:noProof/>
      </w:rPr>
      <w:drawing>
        <wp:inline distT="0" distB="0" distL="0" distR="0">
          <wp:extent cx="1219200" cy="1219200"/>
          <wp:effectExtent l="0" t="0" r="0" b="0"/>
          <wp:docPr id="1" name="Рисунок 1" descr="C:\Users\S.Snopova\Desktop\WhatsApp Image 2021-06-21 at 14.02.4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Snopova\Desktop\WhatsApp Image 2021-06-21 at 14.02.4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0EB" w:rsidRPr="00767C68" w:rsidRDefault="002F1BCA" w:rsidP="009B7142">
    <w:pPr>
      <w:pStyle w:val="ab"/>
      <w:shd w:val="clear" w:color="auto" w:fill="FFFFFF"/>
      <w:spacing w:before="0" w:beforeAutospacing="0" w:after="150" w:afterAutospacing="0"/>
      <w:jc w:val="center"/>
      <w:rPr>
        <w:rFonts w:ascii="OpenSans" w:hAnsi="OpenSans"/>
        <w:color w:val="3A338B"/>
        <w:sz w:val="22"/>
        <w:szCs w:val="22"/>
      </w:rPr>
    </w:pPr>
    <w:r>
      <w:rPr>
        <w:rFonts w:ascii="OpenSans" w:hAnsi="OpenSans"/>
        <w:color w:val="3A338B"/>
        <w:sz w:val="22"/>
        <w:szCs w:val="22"/>
      </w:rPr>
      <w:t>Агентство недвижимости</w:t>
    </w:r>
    <w:r w:rsidR="007E1B7C">
      <w:rPr>
        <w:rFonts w:ascii="OpenSans" w:hAnsi="OpenSans"/>
        <w:color w:val="3A338B"/>
        <w:sz w:val="22"/>
        <w:szCs w:val="22"/>
      </w:rPr>
      <w:t xml:space="preserve"> </w:t>
    </w:r>
    <w:r w:rsidR="007E1B7C" w:rsidRPr="007E1B7C">
      <w:rPr>
        <w:rFonts w:ascii="OpenSans" w:hAnsi="OpenSans"/>
        <w:color w:val="3A338B"/>
      </w:rPr>
      <w:t>ПАРИТЕТЪ</w:t>
    </w:r>
    <w:r w:rsidR="000642EB" w:rsidRPr="00767C68">
      <w:rPr>
        <w:rFonts w:ascii="OpenSans" w:hAnsi="OpenSans"/>
        <w:color w:val="3A338B"/>
        <w:sz w:val="22"/>
        <w:szCs w:val="22"/>
      </w:rPr>
      <w:t xml:space="preserve">                   </w:t>
    </w:r>
    <w:r w:rsidR="000642EB" w:rsidRPr="00767C68">
      <w:rPr>
        <w:rFonts w:ascii="OpenSans" w:hAnsi="OpenSans"/>
        <w:color w:val="3A338B"/>
        <w:sz w:val="22"/>
        <w:szCs w:val="22"/>
      </w:rPr>
      <w:br/>
    </w:r>
    <w:r w:rsidR="00D950EB" w:rsidRPr="00767C68">
      <w:rPr>
        <w:rFonts w:ascii="OpenSans" w:hAnsi="OpenSans"/>
        <w:color w:val="3A338B"/>
        <w:sz w:val="22"/>
        <w:szCs w:val="22"/>
      </w:rPr>
      <w:t>г.</w:t>
    </w:r>
    <w:r w:rsidR="007E1B7C">
      <w:rPr>
        <w:rFonts w:ascii="OpenSans" w:hAnsi="OpenSans"/>
        <w:color w:val="3A338B"/>
        <w:sz w:val="22"/>
        <w:szCs w:val="22"/>
      </w:rPr>
      <w:t xml:space="preserve"> </w:t>
    </w:r>
    <w:r w:rsidR="00D950EB" w:rsidRPr="00767C68">
      <w:rPr>
        <w:rFonts w:ascii="OpenSans" w:hAnsi="OpenSans"/>
        <w:color w:val="3A338B"/>
        <w:sz w:val="22"/>
        <w:szCs w:val="22"/>
      </w:rPr>
      <w:t xml:space="preserve">Тверь, </w:t>
    </w:r>
    <w:r w:rsidR="007E1B7C">
      <w:rPr>
        <w:rFonts w:ascii="OpenSans" w:hAnsi="OpenSans"/>
        <w:color w:val="3A338B"/>
        <w:sz w:val="22"/>
        <w:szCs w:val="22"/>
      </w:rPr>
      <w:t>пр-т Чайковского, д.</w:t>
    </w:r>
    <w:r w:rsidR="00D950EB" w:rsidRPr="00767C68">
      <w:rPr>
        <w:rFonts w:ascii="OpenSans" w:hAnsi="OpenSans"/>
        <w:color w:val="3A338B"/>
        <w:sz w:val="22"/>
        <w:szCs w:val="22"/>
      </w:rPr>
      <w:t xml:space="preserve">2, оф.2 </w:t>
    </w:r>
  </w:p>
  <w:p w:rsidR="009B7142" w:rsidRPr="007E1B7C" w:rsidRDefault="00F0517E" w:rsidP="009B7142">
    <w:pPr>
      <w:pStyle w:val="ab"/>
      <w:shd w:val="clear" w:color="auto" w:fill="FFFFFF"/>
      <w:spacing w:before="0" w:beforeAutospacing="0" w:after="150" w:afterAutospacing="0"/>
      <w:jc w:val="center"/>
      <w:rPr>
        <w:rFonts w:ascii="OpenSans" w:hAnsi="OpenSans"/>
        <w:b/>
        <w:bCs/>
        <w:color w:val="292929"/>
        <w:sz w:val="22"/>
        <w:szCs w:val="22"/>
      </w:rPr>
    </w:pPr>
    <w:hyperlink r:id="rId2" w:history="1">
      <w:r w:rsidR="00D950EB" w:rsidRPr="007E1B7C">
        <w:rPr>
          <w:rStyle w:val="ac"/>
          <w:rFonts w:ascii="OpenSans" w:hAnsi="OpenSans"/>
          <w:b/>
          <w:bCs/>
          <w:color w:val="E13D32"/>
          <w:sz w:val="22"/>
          <w:szCs w:val="22"/>
          <w:u w:val="none"/>
        </w:rPr>
        <w:t>+7 (4822) 32-32-32</w:t>
      </w:r>
    </w:hyperlink>
    <w:r w:rsidR="007E1B7C" w:rsidRPr="007E1B7C">
      <w:rPr>
        <w:rFonts w:ascii="OpenSans" w:hAnsi="OpenSans"/>
        <w:b/>
        <w:bCs/>
        <w:color w:val="292929"/>
        <w:sz w:val="22"/>
        <w:szCs w:val="22"/>
      </w:rPr>
      <w:t xml:space="preserve">     </w:t>
    </w:r>
    <w:r w:rsidR="000642EB" w:rsidRPr="007E1B7C">
      <w:rPr>
        <w:rFonts w:ascii="OpenSans" w:hAnsi="OpenSans"/>
        <w:b/>
        <w:bCs/>
        <w:color w:val="292929"/>
        <w:sz w:val="22"/>
        <w:szCs w:val="22"/>
      </w:rPr>
      <w:t xml:space="preserve"> </w:t>
    </w:r>
    <w:hyperlink r:id="rId3" w:history="1">
      <w:r w:rsidR="0002167F" w:rsidRPr="007E1B7C">
        <w:rPr>
          <w:rStyle w:val="ac"/>
          <w:rFonts w:ascii="OpenSans" w:hAnsi="OpenSans"/>
          <w:b/>
          <w:bCs/>
          <w:color w:val="E13D32"/>
          <w:sz w:val="22"/>
          <w:szCs w:val="22"/>
          <w:u w:val="none"/>
        </w:rPr>
        <w:t>+7 (</w:t>
      </w:r>
      <w:r w:rsidR="007E1B7C" w:rsidRPr="007E1B7C">
        <w:rPr>
          <w:rStyle w:val="ac"/>
          <w:rFonts w:ascii="OpenSans" w:hAnsi="OpenSans"/>
          <w:b/>
          <w:bCs/>
          <w:color w:val="E13D32"/>
          <w:sz w:val="22"/>
          <w:szCs w:val="22"/>
          <w:u w:val="none"/>
        </w:rPr>
        <w:t>915</w:t>
      </w:r>
      <w:r w:rsidR="0002167F" w:rsidRPr="007E1B7C">
        <w:rPr>
          <w:rStyle w:val="ac"/>
          <w:rFonts w:ascii="OpenSans" w:hAnsi="OpenSans"/>
          <w:b/>
          <w:bCs/>
          <w:color w:val="E13D32"/>
          <w:sz w:val="22"/>
          <w:szCs w:val="22"/>
          <w:u w:val="none"/>
        </w:rPr>
        <w:t xml:space="preserve">) </w:t>
      </w:r>
      <w:r w:rsidR="007E1B7C" w:rsidRPr="007E1B7C">
        <w:rPr>
          <w:rStyle w:val="ac"/>
          <w:rFonts w:ascii="OpenSans" w:hAnsi="OpenSans"/>
          <w:b/>
          <w:bCs/>
          <w:color w:val="E13D32"/>
          <w:sz w:val="22"/>
          <w:szCs w:val="22"/>
          <w:u w:val="none"/>
        </w:rPr>
        <w:t>740-32-32</w:t>
      </w:r>
    </w:hyperlink>
    <w:r w:rsidR="000642EB" w:rsidRPr="007E1B7C">
      <w:rPr>
        <w:rFonts w:ascii="OpenSans" w:hAnsi="OpenSans"/>
        <w:b/>
        <w:bCs/>
        <w:color w:val="292929"/>
        <w:sz w:val="22"/>
        <w:szCs w:val="22"/>
      </w:rPr>
      <w:t xml:space="preserve">                       </w:t>
    </w:r>
    <w:r w:rsidR="007C5D63" w:rsidRPr="007E1B7C">
      <w:rPr>
        <w:rFonts w:ascii="OpenSans" w:hAnsi="OpenSans"/>
        <w:b/>
        <w:bCs/>
        <w:color w:val="292929"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3104"/>
    <w:multiLevelType w:val="hybridMultilevel"/>
    <w:tmpl w:val="2DB6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A7F51"/>
    <w:multiLevelType w:val="hybridMultilevel"/>
    <w:tmpl w:val="4022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41"/>
    <w:rsid w:val="0002167F"/>
    <w:rsid w:val="000642EB"/>
    <w:rsid w:val="000E4E11"/>
    <w:rsid w:val="00107499"/>
    <w:rsid w:val="002B5D0B"/>
    <w:rsid w:val="002F1BCA"/>
    <w:rsid w:val="00346A6A"/>
    <w:rsid w:val="00350C58"/>
    <w:rsid w:val="00375C8A"/>
    <w:rsid w:val="00767C68"/>
    <w:rsid w:val="007B6EFC"/>
    <w:rsid w:val="007C5D63"/>
    <w:rsid w:val="007E1B7C"/>
    <w:rsid w:val="00824CFC"/>
    <w:rsid w:val="00871886"/>
    <w:rsid w:val="00964FA4"/>
    <w:rsid w:val="009B7142"/>
    <w:rsid w:val="009E7A41"/>
    <w:rsid w:val="009F79FA"/>
    <w:rsid w:val="00A95CFC"/>
    <w:rsid w:val="00AE697D"/>
    <w:rsid w:val="00AF6E8D"/>
    <w:rsid w:val="00CC2AD8"/>
    <w:rsid w:val="00CD34DC"/>
    <w:rsid w:val="00D950EB"/>
    <w:rsid w:val="00DC0944"/>
    <w:rsid w:val="00E352BA"/>
    <w:rsid w:val="00EF0806"/>
    <w:rsid w:val="00F0517E"/>
    <w:rsid w:val="00F6248A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50C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0EB"/>
  </w:style>
  <w:style w:type="paragraph" w:styleId="a9">
    <w:name w:val="footer"/>
    <w:basedOn w:val="a"/>
    <w:link w:val="aa"/>
    <w:uiPriority w:val="99"/>
    <w:unhideWhenUsed/>
    <w:rsid w:val="00D9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50EB"/>
  </w:style>
  <w:style w:type="paragraph" w:styleId="ab">
    <w:name w:val="Normal (Web)"/>
    <w:basedOn w:val="a"/>
    <w:uiPriority w:val="99"/>
    <w:semiHidden/>
    <w:unhideWhenUsed/>
    <w:rsid w:val="00D9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95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50C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0EB"/>
  </w:style>
  <w:style w:type="paragraph" w:styleId="a9">
    <w:name w:val="footer"/>
    <w:basedOn w:val="a"/>
    <w:link w:val="aa"/>
    <w:uiPriority w:val="99"/>
    <w:unhideWhenUsed/>
    <w:rsid w:val="00D9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50EB"/>
  </w:style>
  <w:style w:type="paragraph" w:styleId="ab">
    <w:name w:val="Normal (Web)"/>
    <w:basedOn w:val="a"/>
    <w:uiPriority w:val="99"/>
    <w:semiHidden/>
    <w:unhideWhenUsed/>
    <w:rsid w:val="00D9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95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+74822323232" TargetMode="External"/><Relationship Id="rId2" Type="http://schemas.openxmlformats.org/officeDocument/2006/relationships/hyperlink" Target="tel:+7482232323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F802-06E9-4589-8583-B0AA74D9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NShved</dc:creator>
  <cp:lastModifiedBy>S.Snopova</cp:lastModifiedBy>
  <cp:revision>9</cp:revision>
  <cp:lastPrinted>2017-04-18T12:12:00Z</cp:lastPrinted>
  <dcterms:created xsi:type="dcterms:W3CDTF">2017-04-18T11:46:00Z</dcterms:created>
  <dcterms:modified xsi:type="dcterms:W3CDTF">2022-07-05T13:14:00Z</dcterms:modified>
</cp:coreProperties>
</file>